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3D7098" w:rsidRPr="003C7705" w:rsidTr="003D7098">
        <w:tc>
          <w:tcPr>
            <w:tcW w:w="4782" w:type="dxa"/>
          </w:tcPr>
          <w:p w:rsidR="003D7098" w:rsidRDefault="003D7098" w:rsidP="003D7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page1"/>
            <w:bookmarkEnd w:id="0"/>
          </w:p>
        </w:tc>
        <w:tc>
          <w:tcPr>
            <w:tcW w:w="4783" w:type="dxa"/>
          </w:tcPr>
          <w:p w:rsidR="002D21C2" w:rsidRPr="008A1AE0" w:rsidRDefault="002D21C2" w:rsidP="002D21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2D21C2" w:rsidRPr="008A1AE0" w:rsidRDefault="002D21C2" w:rsidP="002D21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 w:rsidR="003C7705" w:rsidRPr="003C77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2246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CHILONZOR BUYUM SAVDO KOMPLEKSI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2D21C2" w:rsidRPr="003C7705" w:rsidRDefault="002D21C2" w:rsidP="002D21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3C77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 «</w:t>
            </w:r>
            <w:r w:rsidR="003C7705" w:rsidRPr="003C77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25</w:t>
            </w:r>
            <w:r w:rsidRPr="003C77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  <w:r w:rsidR="003C7705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июнь</w:t>
            </w:r>
            <w:r w:rsidRPr="003C77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</w:t>
            </w:r>
            <w:r w:rsidR="003C77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C77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года</w:t>
            </w:r>
          </w:p>
          <w:p w:rsidR="004F3861" w:rsidRPr="004F3861" w:rsidRDefault="004F3861" w:rsidP="009A5B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ПОРЯДКЕ ДЕЙСТВИЙ ПРИ КОНФЛИКТЕ ИНТЕРЕСОВ</w:t>
      </w:r>
    </w:p>
    <w:p w:rsidR="00515E19" w:rsidRPr="00F14FE0" w:rsidRDefault="00515E19" w:rsidP="00515E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3"/>
      <w:bookmarkEnd w:id="1"/>
      <w:bookmarkEnd w:id="2"/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224645">
        <w:rPr>
          <w:rFonts w:ascii="Times New Roman" w:hAnsi="Times New Roman" w:cs="Times New Roman"/>
          <w:b/>
          <w:sz w:val="28"/>
          <w:szCs w:val="24"/>
          <w:lang w:val="ru-RU"/>
        </w:rPr>
        <w:t>CHILONZOR BUYUM SAVDO KOMPLEKSI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F43943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3861" w:rsidRDefault="004F3861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3861" w:rsidRDefault="004F3861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Pr="003B0C6B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Pr="003B0C6B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Pr="003B0C6B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5BB4" w:rsidRDefault="009A5BB4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5BB4" w:rsidRPr="003B0C6B" w:rsidRDefault="009A5BB4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Pr="003B0C6B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21C2" w:rsidRDefault="002D21C2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21C2" w:rsidRDefault="002D21C2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0A09" w:rsidRDefault="006E0A09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0A09" w:rsidRDefault="006E0A09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3943" w:rsidRPr="003D7098" w:rsidRDefault="00791F73" w:rsidP="0018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ОГЛАВЛЕНИЕ</w:t>
      </w: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96"/>
      </w:tblGrid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186DA3" w:rsidRP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 ЛИЦ, ПОПАДАЮЩИХ ПОД ДЕЙСТВИЕ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ПРИНЦИПЫ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КОНФЛИКТОМ ИНТЕРЕСОВ В ОБЩЕСТВЕ ………………………………………...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ПРИЧИНЫ (УСЛОВИЯ) ВОЗНИКНОВЕНИЯ КОНФЛИКТОВ ИНТЕРЕСОВ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ПРЕДОТВРАЩЕНИЕ КОНФЛИКТОВ ИНТЕРЕСОВ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УРЕГУЛ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ИРОВАНИЕ КОНФЛИКТОВ ИНТЕРЕСОВ ……………..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8221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86DA3" w:rsidRDefault="00186DA3" w:rsidP="003D7098">
      <w:pPr>
        <w:widowControl w:val="0"/>
        <w:tabs>
          <w:tab w:val="left" w:leader="do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186DA3" w:rsidP="00186DA3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ge5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791F73" w:rsidRPr="003D709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Настоящее Положение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7098">
        <w:rPr>
          <w:rFonts w:ascii="Times New Roman" w:hAnsi="Times New Roman" w:cs="Times New Roman"/>
          <w:sz w:val="28"/>
          <w:szCs w:val="28"/>
          <w:lang w:val="ru-RU"/>
        </w:rPr>
        <w:t>о порядке действий при конфликте интересов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Положение) </w:t>
      </w:r>
      <w:r w:rsidR="00515E19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="00515E19"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24645">
        <w:rPr>
          <w:rFonts w:ascii="Times New Roman" w:hAnsi="Times New Roman" w:cs="Times New Roman"/>
          <w:sz w:val="28"/>
          <w:szCs w:val="28"/>
          <w:lang w:val="ru-RU"/>
        </w:rPr>
        <w:t>CHILONZOR BUYUM SAVDO KOMPLEKSI</w:t>
      </w:r>
      <w:r w:rsidR="00515E19" w:rsidRPr="00F14FE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B0C6B" w:rsidRPr="003B0C6B">
        <w:rPr>
          <w:rFonts w:ascii="Times New Roman" w:hAnsi="Times New Roman" w:cs="Times New Roman"/>
          <w:sz w:val="28"/>
          <w:szCs w:val="28"/>
          <w:lang w:val="ru-RU"/>
        </w:rPr>
        <w:t xml:space="preserve"> (далее - Общество)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разработано в соответствии с действующим законодательством Республики Узбекистан,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, Кодексом корпоративного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утвержденного протоколом заседания Комиссии по повышению эффективности деятельности акционерных обществ и совершенствованию системы корпоративного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от 31.12.2015г. № 9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и определяет порядок выявления и урегулирования конфликтов интересов, возникающих в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бществе.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При осуществлении деятельности 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бщества возможно возникновение конфликтов интересов в силу противоречия между имущественными или иными интересами Общества (его органов управления и контроля, должностных лиц, сотрудников) и имущественными или иными интересами кредиторов, контрагентов и иных клиентов (далее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Клиенты), когда в результате действия (бездействия) органов управления и контроля Общества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(или) его сотрудников могут быть допущены случаи нарушения прав и законных интересов Клиента.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возможно возникновение конфликтов интересов (корпоративного конфликта) между интересами акционеров Общества, между интересами органов управления и контроля Общества и акционером (акционерами).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В Положении рассматриваются следующие случаи возникновения конфликтов интересов: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между мажоритарными акционерами (акционеры, владеющие крупными пакетами акций) и миноритарными акционерами (акционеры, владеющие небольшим количеством акций);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между органами управления Общества и его акционером (акционерами);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между органами управления и органами контроля 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бщества, должностными лицами, сотрудниками Общества и Клиентами;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между Обществом и должностными лицами, сотрудниками Общества при осуществлении ими служебных обязанностей.</w:t>
      </w:r>
    </w:p>
    <w:p w:rsidR="00F43943" w:rsidRPr="003D7098" w:rsidRDefault="00186DA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186D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791F73"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КРУГ ЛИЦ, ПОПАДАЮЩИХ ПОД ДЕЙСТВИЕ ПОЛОЖЕНИЯ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Действие П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олож</w:t>
      </w:r>
      <w:r>
        <w:rPr>
          <w:rFonts w:ascii="Times New Roman" w:hAnsi="Times New Roman" w:cs="Times New Roman"/>
          <w:sz w:val="28"/>
          <w:szCs w:val="28"/>
          <w:lang w:val="ru-RU"/>
        </w:rPr>
        <w:t>ения распространяется на органы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и контроля 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бщества и всех его сотрудников вне зависимости от уровня занимаемой должности.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Требования о соблюдении Положения распространяются на физических лиц, сотрудничающих с Обществом на основе гражданско-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правового договора в тех случаях, когда соответствующие обязанности закреплены в договорах с ними, в их внутренних документах либо прямо вытекают из закона. </w:t>
      </w:r>
    </w:p>
    <w:p w:rsidR="00F43943" w:rsidRPr="003D7098" w:rsidRDefault="00791F7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7"/>
      <w:bookmarkEnd w:id="4"/>
      <w:r w:rsidRPr="003D709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ОСНОВНЫЕ ПРИНЦИПЫ УПРАВЛЕНИЯ КОНФЛИКТОМ ИНТЕРЕСОВ В ОБЩЕСТВЕ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6. Управление конфликтом интересов в Обществе основывается на нижеперечисленных принципах: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обязательность раскрытия сведений о реальном и потенциальном конфликте интересов;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индивидуальное рассмотрение и оценка репутационных рисков для Общества при выявлении каждого конфликта интересов и его урегулирование;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строгая конфиденциальность процесса раскрытия сведений о конфликте интересов и его урегулирования;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соблюдение баланса интересов органов управления и контроля Общества и его сотрудников при урегулировании конфликта интересов;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защита лица от преследования в связи с сообщением о конфликте интересов, своевременно раскрытом работником и урегулированном (предотвращенным) Обществом.</w:t>
      </w:r>
    </w:p>
    <w:p w:rsidR="00F43943" w:rsidRPr="003D7098" w:rsidRDefault="00791F7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ПРИЧИНЫ (УСЛОВИЯ) ВОЗНИКНОВЕНИЯ КОНФЛИКТОВ ИНТЕРЕСОВ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7. Конфликты интересов, которые могут возникать между мажоритарными и миноритарными акционерами Общества, между органами управления Общества и акционерами в результате: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требований законодательства, нормативных актов и внутренних документов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неспособности миноритарных акционеров оказывать существенное влияние на деятельность Общества и на принимаемые общим собранием акционеров и наблюдательным советом решения;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заключения крупных сделок и сделок с аффилированными лицами, без предварительного согласования уполномоченными органами управления;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принятия органами управления решений, которые могут привести к ухудшению финансового состояния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нераскрытия информации в соответствии с действующим законодательством либо предоставление неполной информации лицами, входящими в органы управления Общества, о должностях, занимаемых в органах управления других организаций, о владении долями (акциями) других обществ.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8. Конфликты интересов, которые могут возникать между органами управления и органами контроля, должностными лицами, сотрудниками и Клиентами в результате: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законодательства, учредительных и внутренних документов Общества;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5" w:name="page9"/>
      <w:bookmarkEnd w:id="5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принципа приоритета интересов Клиента перед интересами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норм делового общения и принципов профессиональной этики;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неисполнение договорных обязательств, как со стороны Общества, так и со стороны Клиентов;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неисполнение своих обязанностей, установленны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внутренними документами общества.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Конфликты интересов, которые могут возникнуть между Обществом </w:t>
      </w:r>
    </w:p>
    <w:p w:rsidR="00F43943" w:rsidRPr="003D7098" w:rsidRDefault="00791F73" w:rsidP="003D7098">
      <w:pPr>
        <w:widowControl w:val="0"/>
        <w:numPr>
          <w:ilvl w:val="1"/>
          <w:numId w:val="6"/>
        </w:numPr>
        <w:tabs>
          <w:tab w:val="clear" w:pos="144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должностными лицами, сотрудниками в результате: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нарушения требований законодательства и внутренних документов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норм делового общения и принципов профессиональной этики;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ведения коммерческой деятельности, как собственной, так и членами семьи;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наличия финансовых интересов в другой компании, с которой Общество поддерживает деловые отношения;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работы по совместительству в другой организации руководителем, должностным лицом или участия в ее органах управления;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предоставления деловых возможностей другим организациям в ущерб интересам Общества в силу личных интересов.</w:t>
      </w:r>
    </w:p>
    <w:p w:rsidR="00F43943" w:rsidRPr="003B0C6B" w:rsidRDefault="00186DA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3B0C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791F73" w:rsidRPr="003B0C6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ПРЕДОТВРАЩЕНИЕ КОНФЛИКТОВ ИНТЕРЕСОВ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Уставом Общества и его внутренними документами предусмотрены общие механизмы предотвращения конфликтов интересов.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Положением устанавливаются меры по предотвращению конфликтов интересов, обязательные для выполнения органами управления и контроля общества, должностными лицами и сотрудниками Общества.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11. В целях предотвращения любых видов конфликтов интересов органы управления, органы контроля, должностные лица и сотрудники Общества обязаны: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соблюдать требования законодательства, нормативных актов, устава и внутренних документов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воздерживаться от совершения действий и принятия решений, которые могут привести к возникновению конфликтных ситуаций;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эффективное управление обществом;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6" w:name="page11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исключить возможность вовлечения Общества в осуществление противоправной деятельности, в том числе в легализацию (отмывание) доходов, полученных преступным путем, и финансирование терроризма;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максимально возможную результативность при производстве товаров (работ и услуг);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ежеквартально отчитываться перед органами управления в соответствии с законодательством;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осуществлять внутренний и внешний контроль в соответствии с Уставом и внутренними документами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предоставлять на рассмотрение наблюдательного совета крупные сделки, отдельные сделки или ряд взаимосвязанных сделок, суммы которых превышают размеры установленные законодательством и уставом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осуществлять изучения органами контроля условий совершения крупных сделок и сделок с аффилированными лицами;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при необходимости привлекать независимого оценщика для определения рыночной стоимости имущества, при одобрении наблюдательным советом решений о проведении сделок в соответствии с требованиями законодательства;</w:t>
      </w:r>
    </w:p>
    <w:p w:rsidR="004502AC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обеспечивать учет информации об аффилированных лицах; </w:t>
      </w:r>
    </w:p>
    <w:p w:rsidR="004502AC" w:rsidRDefault="004502AC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разработку и соблюдение порядков совершения сделок: </w:t>
      </w:r>
    </w:p>
    <w:p w:rsidR="004502AC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а) с аффилированными лицами;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б) с акционерами Общества и их аффилированными лицами;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 совершать крупные сделки и сделки с аффилированными лицами без предварительного одобрения их уполномоченными органами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 занимать должности в органах управления и контроля других юридических лиц, без разрешения наблюдательного совета АО;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осуществлять раскрытие информации о деятельности Общества в соответствии с требованиями действующего законодательства и дополнительной информации согласно Положению об информационной политике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достоверность бухгалтерской отчетности и иной публикуемой информации, предоставляемой акционерам и Клиентам, органам регулирования и надзора и другим заинтересованным лицам, в том числе в рекламных целях;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разрабатывать и совершенствовать меры по предупреждению использования в личных целях имеющейся в Обществе информации лицами, имеющими доступ к такой информации;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7" w:name="page13"/>
      <w:bookmarkEnd w:id="7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своевременно рассматривать достоверность и объективность негативной информации об Обществе в средствах массовой информации и иных источниках. Осуществлять своевременное реагирование по каждому факту появления негативной или недостоверной информации;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устойчивое достижение доходности Обществом в среднесрочном и долгосрочном периоде;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участвовать в выявлении недостатков системы внутреннего контроля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адекватность выплачиваемого вознаграждения членам органов управления и контроля финансовому состоянию Общества, а также тому, насколько достигнутые результаты деятельности Общества соответствуют запланированным показателям;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соблюдать принципы профессиональной этики.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12. В целях предотвращение конфликтов интересов между акционерами Общества, а также между органами управления и органами контроля, должностными лицами, сотрудниками Общества и его акционером (акционерами), органы управления и контроля, должностные лица, сотрудники Общества также обязаны: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соблюдать права мажоритарных и миноритарных акционеров, закрепленные Законом «Об акционерных обществах и защите прав акционеров», нормативными актами, уставом и внутренними документами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 своевременное доведение до акционеров четкой и обоснованной позиции Общества в вопросах обеспечения законных прав акционеров;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своевременно выплачивать начисленные дивиденды;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предоставлять акционерам исчерпывающую информацию по вопросам, которые могут стать предметом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выявлять сделки, в совершении которых имеется заинтересованность членов органов управления Общества при приобретении акций (долей) конкурирующего общества, а также участии в органах управления таких лиц;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стремиться к тому, чтобы в состав наблюдательного совета выдвигались независимые члены для обеспечения объективности, взвешенности и независимости принимаемых управленческих решений.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13. В целях предотвращения конфликтов интересов между органами управления и контроля, должностными лицам, сотрудниками Общества и Клиентами, органы управления и контроля, должностные лица, сотрудники Общества также обязаны:</w:t>
      </w:r>
    </w:p>
    <w:p w:rsid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 предоставление информации об обществе в установленном порядке;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page15"/>
      <w:bookmarkEnd w:id="8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строгое соблюдение порядка использования конфиденциальной и иной важной информации;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реализовать товары (услуги) и взимать с Клиента плату в размере, установленном на взаимно согласованной основе в договоре, или по тарифам, информация о которых полностью раскрыта;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 допускать совершения сделок, не отвечающих интересам Клиентов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реализовать товары (услуги) для своих Клиентов профессионально, тщательно и добросовестно, а также выполнять поручения Клиентов по возможности наилучшим образом с точки зрения финансовой эффективности, исходя из текущей кон</w:t>
      </w:r>
      <w:r>
        <w:rPr>
          <w:rFonts w:ascii="Times New Roman" w:hAnsi="Times New Roman" w:cs="Times New Roman"/>
          <w:sz w:val="28"/>
          <w:szCs w:val="28"/>
          <w:lang w:val="ru-RU"/>
        </w:rPr>
        <w:t>ъ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ктуры рынка;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исключить сознательное использование сотрудниками ситуации в личных целях при очевидной ошибке Клиента (в том числе при ошибке в заявке, заявлении и ином документе, подписанном Клиентом). В случае наличия такой ошибки в поручении Клиента сотрудник Общества должен предпринять разумные усилия по предотвращению выполнения ошибочного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поручения и информировать об этом Клиента;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обеспечить, чтобы выданные Клиенту рекомендации основывались на добросовестном анализе имеющейся информации по данному вопросу;</w:t>
      </w:r>
    </w:p>
    <w:p w:rsid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совершенствовать систему сохранения созданной, приобретенной и накопленной в процессе деятельности Общества информации с тем, чтобы без согласия органов управления Общества или уполномоченных должностных лиц информация, отнесенная к служебной или составляющей коммерческую тайну, находящаяся в Обществе на бумажных, магнитных и других видах ее носителей, не стала предметом продажи, передачи, копирования, размножения, обмена и иного распространения и тиражирования.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В целях предотвращения  конфликтов интересов между Обществом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должностными лицами, сотрудниками при исполнении ими служебных обязанностей, должностные лица и сотрудники также обязаны: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соблюдать нормы делового общения и принципы профессиональной этики;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заключать договоры в установленном порядке;</w:t>
      </w:r>
    </w:p>
    <w:p w:rsidR="00F43943" w:rsidRP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поставить в известность вышестоящее должностное лицо или органы </w:t>
      </w:r>
      <w:r w:rsidR="00791F73" w:rsidRPr="004502AC">
        <w:rPr>
          <w:rFonts w:ascii="Times New Roman" w:hAnsi="Times New Roman" w:cs="Times New Roman"/>
          <w:sz w:val="28"/>
          <w:szCs w:val="28"/>
          <w:lang w:val="ru-RU"/>
        </w:rPr>
        <w:t>управления и контроля о намерении приобрести долю (акции) конкурирующей с Обществом организации;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своевременно информировать вышестоящее должностное лицо о возникновении обстоятельств, способствующих возникновению конфликтной ситуации;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9" w:name="page17"/>
      <w:bookmarkEnd w:id="9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письменно уведомить вышестоящее должностное лицо об организациях, в которых должностное лицо или члены его семьи имеют значительный финансовый интерес, и с которой Общество ведет или предполагает вести коммерческую деятельность;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воздерживаться от любой деятельности, которая непосредственным образом влияет на отношения между Обществом и организациями, в которой должностное лицо или члены его семьи имеют значительный финансовый интерес или являются аффилированными лицами;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предварительно получить разрешение руководителя исполнительного органа Общества на участие в органах управления другой организации, интересы которой могут противоречить интересам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заблаговременно сообщить, вышестоящему должностному лицу о своем намерении работать по совместительству в другой организации и предоставить информацию, подтверждающую, что предполагаемая работа не противоречит интересам Общества.</w:t>
      </w:r>
    </w:p>
    <w:p w:rsidR="00F43943" w:rsidRPr="004502AC" w:rsidRDefault="00791F73" w:rsidP="004F3861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4502AC">
        <w:rPr>
          <w:rFonts w:ascii="Times New Roman" w:hAnsi="Times New Roman" w:cs="Times New Roman"/>
          <w:b/>
          <w:bCs/>
          <w:sz w:val="28"/>
          <w:szCs w:val="28"/>
          <w:lang w:val="ru-RU"/>
        </w:rPr>
        <w:t>. УРЕГУЛИРОВАНИЕ КОНФЛИКТОВ ИНТЕРЕСОВ.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Для урегулирования конфликтов интересов, возникающих в Обществе, органы управления и контроля, должностные лица и сотрудники Общества осуществляют досудебные процедуры с целью поиска такого решения, которое, являясь законным и обоснованным, отвечало бы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интересам Общества. </w:t>
      </w:r>
    </w:p>
    <w:p w:rsid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Должностные лица обязаны обеспечить учет и своевременное рассмотрение писем, заявлений и требований (в т.ч. устных) акционеров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Клиентов, поступающих на имя органов управления и контроля, корпоративного секретаря и в структурные подразделения.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Учет корпоративных конфликтов возлагается на корпоративного секретаря Общества. Корпоративный секретарь Общества дает предварительную оценку корпоративному конфликту, готовит необходимые документы по существу вопроса, и по согласованию с наблюдательным советом Общества передает их в тот орган Общества, к компетенции которого отнесено рассмотрение данного корпоративного конфликта.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18.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Корпоративный секретарь Общества анализирует часто встречающиеся вопросы и требования акционеров, принимает решения о необходимости предоставления дополнительной информации всем акционерам по этим вопросам или вносит предложение руководителю исполнительного органа Общества по изменению внутренних порядков и инструкций, проведению иных мероприятий с целью устранению причин, порождающих данного рода обращения. </w:t>
      </w:r>
    </w:p>
    <w:p w:rsidR="00F43943" w:rsidRP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19.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Сотрудник, получивший от Клиента или из иных источников информацию о конфликтной ситуации, обязан незамедлительно информировать об этом вышестоящее должностное лицо. </w:t>
      </w:r>
      <w:r w:rsidR="00791F73" w:rsidRPr="004502AC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bookmarkStart w:id="10" w:name="page19"/>
      <w:bookmarkEnd w:id="10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невозможности урегулирования конфликта на уровне структурного подразделения, руководитель подразделения обязан в течение одного рабочего дня представить руководителя исполнительного органа или его заместителя информацию о конфликте, причинах его возникновения, мерах, которые были предприняты. Руководитель исполнительного органа или его заместитель определяет порядок урегулирования конфликта, назначает уполномоченное лицо. </w:t>
      </w:r>
      <w:r w:rsidR="00791F73" w:rsidRPr="004502AC">
        <w:rPr>
          <w:rFonts w:ascii="Times New Roman" w:hAnsi="Times New Roman" w:cs="Times New Roman"/>
          <w:sz w:val="28"/>
          <w:szCs w:val="28"/>
          <w:lang w:val="ru-RU"/>
        </w:rPr>
        <w:t>При необходимости создается комиссия для урегулирования конфликта интересов.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Уполномоченное лицо (комиссия) предпринимает все меры для урегулирования конфликта интересов. При невозможности урегулирования конфликта интересов руководитель исполнительного органа вносит вопрос на рассмотрение правления, направляет сведения о конфликте председателю наблюдательного совета.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Данная информация рассматривается комитетом (рабочей группой) при наблюдательном совете, созданном для выявления и решения конфликтных ситуаций.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конфликте, который на каком-либо этапе своего развития затрагивает или может затронуть интересы руководителя исполнительного органа Общества или его заместителей, в течение трех рабочих дней передаются для принятия решения о порядке урегулирования конфликта наблюдательному совета для последующего рассмотрения комитетом (рабочей группой) и предоставлением наблюдательному совету заключения по данному вопросу.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23.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Если в результате рассмотрения конфликта возникает необходимость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разработке или внесении изменений в действующие внутренние документы Общества, наблюдательный совет или исполнительный орган принимает решение о разработке документа, либо внесении соответствующих изменений.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Органы управления Общества для урегулирования любого вида конфликта интересов, возникающего в Обществе, обязаны: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максимально быстро выявлять возникающие конфликты интересов, определять их причины;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четко разграничивать компетенцию и ответственность органов управления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определять уполномоченное лицо Общества или, в случае такой необходимости, создавать комиссию по урегулированию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 максимально короткие сроки определить позицию Общества по существу конфликта, принять соответствующее решение и довести его до сведения другой стороны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направить другой стороне конфликта полный и обстоятельный ответ, четко обосновывающий позицию Общества в конфликте, а сообщение об</w:t>
      </w:r>
      <w:bookmarkStart w:id="11" w:name="page21"/>
      <w:bookmarkEnd w:id="11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отказе удовлетворить просьбу или требование участника конфликта мотивировать на основании законодательства, нормативных актов, устава и внутренних регламентирующих документов, утвержденных общим собранием акционеров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обеспечить, чтобы уполномоченное лицо, участвовавшее в разрешении конфликта, немедленно сообщало о том, что конфликт затрагивает или может затронуть его интерес</w:t>
      </w:r>
      <w:r w:rsidR="00A97629">
        <w:rPr>
          <w:rFonts w:ascii="Times New Roman" w:hAnsi="Times New Roman" w:cs="Times New Roman"/>
          <w:sz w:val="28"/>
          <w:szCs w:val="28"/>
          <w:lang w:val="ru-RU"/>
        </w:rPr>
        <w:t>ы или интересы членов его семьи</w:t>
      </w:r>
      <w:r w:rsidR="00A97629" w:rsidRPr="00A9762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3943" w:rsidRPr="009A5BB4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обеспечить, чтобы лица, чьи интересы затрагивает или может затронуть конфликт, не участвовали в разрешении и прин</w:t>
      </w:r>
      <w:r w:rsidR="00A97629">
        <w:rPr>
          <w:rFonts w:ascii="Times New Roman" w:hAnsi="Times New Roman" w:cs="Times New Roman"/>
          <w:sz w:val="28"/>
          <w:szCs w:val="28"/>
          <w:lang w:val="ru-RU"/>
        </w:rPr>
        <w:t xml:space="preserve">ятии решения по </w:t>
      </w:r>
      <w:r w:rsidR="00A97629" w:rsidRPr="009A5BB4">
        <w:rPr>
          <w:rFonts w:ascii="Times New Roman" w:hAnsi="Times New Roman" w:cs="Times New Roman"/>
          <w:sz w:val="28"/>
          <w:szCs w:val="28"/>
          <w:lang w:val="ru-RU"/>
        </w:rPr>
        <w:t>этому конфликту;</w:t>
      </w:r>
    </w:p>
    <w:p w:rsidR="00A97629" w:rsidRPr="009A5BB4" w:rsidRDefault="00A97629" w:rsidP="00A976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BB4">
        <w:rPr>
          <w:rFonts w:ascii="Times New Roman" w:hAnsi="Times New Roman" w:cs="Times New Roman"/>
          <w:sz w:val="28"/>
          <w:szCs w:val="28"/>
          <w:lang w:val="ru-RU"/>
        </w:rPr>
        <w:t>-должностные лица АО обязаны действовать в интересах АО;</w:t>
      </w:r>
    </w:p>
    <w:p w:rsidR="00A97629" w:rsidRPr="009A5BB4" w:rsidRDefault="00A97629" w:rsidP="00A976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BB4">
        <w:rPr>
          <w:rFonts w:ascii="Times New Roman" w:hAnsi="Times New Roman" w:cs="Times New Roman"/>
          <w:sz w:val="28"/>
          <w:szCs w:val="28"/>
          <w:lang w:val="ru-RU"/>
        </w:rPr>
        <w:t>- должностные лица АО обязаны информировать наблюдательный совет о возникновении конфликта интересов.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BB4">
        <w:rPr>
          <w:rFonts w:ascii="Times New Roman" w:hAnsi="Times New Roman" w:cs="Times New Roman"/>
          <w:sz w:val="28"/>
          <w:szCs w:val="28"/>
          <w:lang w:val="ru-RU"/>
        </w:rPr>
        <w:t>25. Для урегулирования конфликтов между акционерами, между органами управления Общества и акционерами</w:t>
      </w:r>
      <w:r w:rsidRPr="003D709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независимый член наблюдательного совета может выступить в качестве посредника при урегулировании конфликта, возникшего между акционерами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уполномоченное лицо либо уполномоченный орган Общества может участвовать в переговорах между акционерами, предоставлять акционерам имеющиеся в их распоряжении и относящиеся к конфликту информацию и документы, разъяснять нормы законодательства, устава и внутренних документов Общества;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уполномоченные органы или уполномоченные лица Общества дают советы и рекомендации акционерам, готовят проекты документов об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lastRenderedPageBreak/>
        <w:t>урегулировании конфликта для их подписания акционерами, от имени Общества в пределах своей компетенции принимают обязательства перед акционерами в той мере, в какой это может способствовать урегулированию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органы управления Общества в соответствии со своей компетенцией должны организовать реализацию решения по урегулированию корпоративного конфликта и содействовать исполнению соглашений, подписанных от имени Общества с участником конфликта. В случаях, когда между стороной конфликта и Обществом нет спора по существу их обязательств, но возникли разногласия о порядке, способе, сроках и иных условиях их выполнения, Общество должно предложить участнику конфликта урегулировать возникшие разногласия и изложить условия, на которых Общество готово удовлетворить требование акционера;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если согласие Общества удовлетворить требование акционера сопряжено с необходимостью совершения этой стороной каких-либо действий, предусмотренных законодательством, Уставом или иными внутренними документами Общества, то в ответе Общества исчерпывающим образом указываются такие условия, а также сообщается необходимая для их выполнения информация (например, размер платы за изготовление копий</w:t>
      </w:r>
      <w:bookmarkStart w:id="12" w:name="page23"/>
      <w:bookmarkEnd w:id="12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запрошенных акционером документов или банковские реквизиты Общества и т.п.).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26. Данный перечень мер не является исчерпывающим. В каждом конкретном случае могут быть иные формы урегулирования конфликта в зависимости от сектора возникновения конфликта интересов.</w:t>
      </w:r>
    </w:p>
    <w:p w:rsidR="00F43943" w:rsidRPr="003D7098" w:rsidRDefault="00791F73" w:rsidP="004F3861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27. Положение, а также изменения и дополнения к нему утверждаются общим собранием акционеров простым большинством голосов.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28. Если отдельные нормы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43943" w:rsidRPr="003D7098" w:rsidSect="006A62C9">
      <w:footerReference w:type="default" r:id="rId7"/>
      <w:type w:val="continuous"/>
      <w:pgSz w:w="11907" w:h="16838"/>
      <w:pgMar w:top="1134" w:right="850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97" w:rsidRDefault="00104897" w:rsidP="00186DA3">
      <w:pPr>
        <w:spacing w:after="0" w:line="240" w:lineRule="auto"/>
      </w:pPr>
      <w:r>
        <w:separator/>
      </w:r>
    </w:p>
  </w:endnote>
  <w:endnote w:type="continuationSeparator" w:id="1">
    <w:p w:rsidR="00104897" w:rsidRDefault="00104897" w:rsidP="0018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4F3861" w:rsidTr="00515E19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4F3861" w:rsidRPr="003A1D38" w:rsidRDefault="004F3861" w:rsidP="00515E19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Положение о </w:t>
          </w:r>
          <w:r w:rsidR="00515E19">
            <w:rPr>
              <w:rFonts w:ascii="Times New Roman" w:hAnsi="Times New Roman" w:cs="Times New Roman"/>
              <w:i/>
              <w:sz w:val="24"/>
              <w:lang w:val="ru-RU"/>
            </w:rPr>
            <w:t>порядке действий при конфликте интересов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 </w:t>
          </w:r>
        </w:p>
        <w:p w:rsidR="004F3861" w:rsidRPr="003A1D38" w:rsidRDefault="00515E19" w:rsidP="00515E19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F00DCD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4F3861" w:rsidRPr="003A1D38" w:rsidRDefault="004F3861" w:rsidP="00515E19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r w:rsidRPr="003A1D38">
            <w:rPr>
              <w:rFonts w:ascii="Times New Roman" w:hAnsi="Times New Roman" w:cs="Times New Roman"/>
              <w:sz w:val="24"/>
            </w:rPr>
            <w:t xml:space="preserve">Страница </w:t>
          </w:r>
          <w:r w:rsidR="00861D5C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861D5C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3C7705">
            <w:rPr>
              <w:rFonts w:ascii="Times New Roman" w:hAnsi="Times New Roman" w:cs="Times New Roman"/>
              <w:b/>
              <w:noProof/>
              <w:sz w:val="24"/>
            </w:rPr>
            <w:t>11</w:t>
          </w:r>
          <w:r w:rsidR="00861D5C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из </w:t>
          </w:r>
          <w:r w:rsidR="00861D5C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861D5C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3C7705">
            <w:rPr>
              <w:rFonts w:ascii="Times New Roman" w:hAnsi="Times New Roman" w:cs="Times New Roman"/>
              <w:b/>
              <w:noProof/>
              <w:sz w:val="24"/>
            </w:rPr>
            <w:t>11</w:t>
          </w:r>
          <w:r w:rsidR="00861D5C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4F3861" w:rsidRPr="0087051E" w:rsidRDefault="00861D5C" w:rsidP="004F3861">
    <w:pPr>
      <w:pStyle w:val="a6"/>
    </w:pPr>
    <w:r w:rsidRPr="00861D5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58240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186DA3" w:rsidRPr="004F3861" w:rsidRDefault="00186DA3" w:rsidP="004F3861">
    <w:pPr>
      <w:pStyle w:val="a6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97" w:rsidRDefault="00104897" w:rsidP="00186DA3">
      <w:pPr>
        <w:spacing w:after="0" w:line="240" w:lineRule="auto"/>
      </w:pPr>
      <w:r>
        <w:separator/>
      </w:r>
    </w:p>
  </w:footnote>
  <w:footnote w:type="continuationSeparator" w:id="1">
    <w:p w:rsidR="00104897" w:rsidRDefault="00104897" w:rsidP="0018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9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E1F"/>
    <w:multiLevelType w:val="hybridMultilevel"/>
    <w:tmpl w:val="00006E5D"/>
    <w:lvl w:ilvl="0" w:tplc="00001AD4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63CB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A5A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23B"/>
    <w:multiLevelType w:val="hybridMultilevel"/>
    <w:tmpl w:val="00002213"/>
    <w:lvl w:ilvl="0" w:tplc="0000260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89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1547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C8"/>
    <w:multiLevelType w:val="hybridMultilevel"/>
    <w:tmpl w:val="00006443"/>
    <w:lvl w:ilvl="0" w:tplc="000066BB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2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A6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BFC"/>
    <w:multiLevelType w:val="hybridMultilevel"/>
    <w:tmpl w:val="00007F96"/>
    <w:lvl w:ilvl="0" w:tplc="00007FF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E45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67D"/>
    <w:multiLevelType w:val="hybridMultilevel"/>
    <w:tmpl w:val="00004509"/>
    <w:lvl w:ilvl="0" w:tplc="0000123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25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791F73"/>
    <w:rsid w:val="000F5B05"/>
    <w:rsid w:val="00104897"/>
    <w:rsid w:val="00173E27"/>
    <w:rsid w:val="00186DA3"/>
    <w:rsid w:val="00220F3B"/>
    <w:rsid w:val="00224645"/>
    <w:rsid w:val="00272E8D"/>
    <w:rsid w:val="002B547F"/>
    <w:rsid w:val="002D21C2"/>
    <w:rsid w:val="00372376"/>
    <w:rsid w:val="003A5880"/>
    <w:rsid w:val="003B0C6B"/>
    <w:rsid w:val="003C7705"/>
    <w:rsid w:val="003D7098"/>
    <w:rsid w:val="004374EF"/>
    <w:rsid w:val="004502AC"/>
    <w:rsid w:val="00495BF3"/>
    <w:rsid w:val="004B5DB2"/>
    <w:rsid w:val="004E2162"/>
    <w:rsid w:val="004E6080"/>
    <w:rsid w:val="004F3861"/>
    <w:rsid w:val="00515E19"/>
    <w:rsid w:val="005935A0"/>
    <w:rsid w:val="00617016"/>
    <w:rsid w:val="006721CA"/>
    <w:rsid w:val="006A62C9"/>
    <w:rsid w:val="006E0A09"/>
    <w:rsid w:val="00791F73"/>
    <w:rsid w:val="00861D5C"/>
    <w:rsid w:val="009A5BB4"/>
    <w:rsid w:val="00A511E0"/>
    <w:rsid w:val="00A97629"/>
    <w:rsid w:val="00B12921"/>
    <w:rsid w:val="00B36AE7"/>
    <w:rsid w:val="00BA143C"/>
    <w:rsid w:val="00C71542"/>
    <w:rsid w:val="00CA6720"/>
    <w:rsid w:val="00D30033"/>
    <w:rsid w:val="00DC408D"/>
    <w:rsid w:val="00E22380"/>
    <w:rsid w:val="00E24E71"/>
    <w:rsid w:val="00F00DCD"/>
    <w:rsid w:val="00F04492"/>
    <w:rsid w:val="00F43943"/>
    <w:rsid w:val="00FB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DA3"/>
  </w:style>
  <w:style w:type="paragraph" w:styleId="a6">
    <w:name w:val="footer"/>
    <w:basedOn w:val="a"/>
    <w:link w:val="a7"/>
    <w:uiPriority w:val="99"/>
    <w:unhideWhenUsed/>
    <w:rsid w:val="0018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DA3"/>
  </w:style>
  <w:style w:type="paragraph" w:styleId="a8">
    <w:name w:val="List Paragraph"/>
    <w:basedOn w:val="a"/>
    <w:uiPriority w:val="34"/>
    <w:qFormat/>
    <w:rsid w:val="00186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Feruza</cp:lastModifiedBy>
  <cp:revision>22</cp:revision>
  <cp:lastPrinted>2018-03-14T05:17:00Z</cp:lastPrinted>
  <dcterms:created xsi:type="dcterms:W3CDTF">2016-05-05T10:51:00Z</dcterms:created>
  <dcterms:modified xsi:type="dcterms:W3CDTF">2022-05-19T10:16:00Z</dcterms:modified>
</cp:coreProperties>
</file>